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A7E" w:rsidRPr="001E044C" w:rsidRDefault="001E044C" w:rsidP="001E044C">
      <w:pPr>
        <w:jc w:val="center"/>
      </w:pPr>
      <w:r w:rsidRPr="001E044C">
        <w:rPr>
          <w:rFonts w:ascii="Times New Roman" w:hAnsi="Times New Roman" w:cs="Times New Roman"/>
          <w:sz w:val="32"/>
          <w:szCs w:val="28"/>
        </w:rPr>
        <w:t>Α</w:t>
      </w:r>
      <w:r w:rsidRPr="001E044C">
        <w:rPr>
          <w:rFonts w:ascii="Times New Roman" w:hAnsi="Times New Roman" w:cs="Times New Roman"/>
          <w:sz w:val="28"/>
          <w:szCs w:val="28"/>
        </w:rPr>
        <w:t>ΞΙΟΠΟΙΗΣΗ</w:t>
      </w:r>
      <w:r>
        <w:t xml:space="preserve"> </w:t>
      </w:r>
      <w:r w:rsidRPr="001E044C">
        <w:rPr>
          <w:rFonts w:ascii="Times New Roman" w:hAnsi="Times New Roman" w:cs="Times New Roman"/>
          <w:sz w:val="28"/>
          <w:szCs w:val="28"/>
        </w:rPr>
        <w:t xml:space="preserve">ΤΗΣ </w:t>
      </w:r>
      <w:r w:rsidRPr="001E044C">
        <w:rPr>
          <w:rFonts w:ascii="Times New Roman" w:hAnsi="Times New Roman" w:cs="Times New Roman"/>
          <w:sz w:val="32"/>
          <w:szCs w:val="28"/>
        </w:rPr>
        <w:t>Γ</w:t>
      </w:r>
      <w:r w:rsidRPr="001E044C">
        <w:rPr>
          <w:rFonts w:ascii="Times New Roman" w:hAnsi="Times New Roman" w:cs="Times New Roman"/>
          <w:sz w:val="28"/>
          <w:szCs w:val="28"/>
        </w:rPr>
        <w:t xml:space="preserve">ΛΩΣΣΙΚΗΣ </w:t>
      </w:r>
      <w:r w:rsidRPr="001E044C">
        <w:rPr>
          <w:rFonts w:ascii="Times New Roman" w:hAnsi="Times New Roman" w:cs="Times New Roman"/>
          <w:sz w:val="32"/>
          <w:szCs w:val="28"/>
        </w:rPr>
        <w:t>Ν</w:t>
      </w:r>
      <w:r w:rsidRPr="001E044C">
        <w:rPr>
          <w:rFonts w:ascii="Times New Roman" w:hAnsi="Times New Roman" w:cs="Times New Roman"/>
          <w:sz w:val="28"/>
          <w:szCs w:val="28"/>
        </w:rPr>
        <w:t xml:space="preserve">ΟΗΜΟΣΥΝΗΣ ΑΠΟ ΤΟ </w:t>
      </w:r>
      <w:r w:rsidRPr="001E044C">
        <w:rPr>
          <w:rFonts w:ascii="Times New Roman" w:hAnsi="Times New Roman" w:cs="Times New Roman"/>
          <w:sz w:val="32"/>
          <w:szCs w:val="28"/>
        </w:rPr>
        <w:t>Λ</w:t>
      </w:r>
      <w:r w:rsidRPr="001E044C">
        <w:rPr>
          <w:rFonts w:ascii="Times New Roman" w:hAnsi="Times New Roman" w:cs="Times New Roman"/>
          <w:sz w:val="28"/>
          <w:szCs w:val="28"/>
        </w:rPr>
        <w:t xml:space="preserve">ΟΓΟΤΕΧΝΙΚΟ </w:t>
      </w:r>
      <w:r w:rsidRPr="001E044C">
        <w:rPr>
          <w:rFonts w:ascii="Times New Roman" w:hAnsi="Times New Roman" w:cs="Times New Roman"/>
          <w:sz w:val="32"/>
          <w:szCs w:val="28"/>
        </w:rPr>
        <w:t>Β</w:t>
      </w:r>
      <w:r w:rsidRPr="001E044C">
        <w:rPr>
          <w:rFonts w:ascii="Times New Roman" w:hAnsi="Times New Roman" w:cs="Times New Roman"/>
          <w:sz w:val="28"/>
          <w:szCs w:val="28"/>
        </w:rPr>
        <w:t>ΙΒΛΙΟ</w:t>
      </w:r>
    </w:p>
    <w:p w:rsidR="00BE7974" w:rsidRPr="002E74CD" w:rsidRDefault="002E74CD" w:rsidP="002E74CD">
      <w:pPr>
        <w:spacing w:before="0"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</w:t>
      </w:r>
      <w:bookmarkStart w:id="0" w:name="_GoBack"/>
      <w:bookmarkEnd w:id="0"/>
      <w:r w:rsidRPr="002E74CD">
        <w:rPr>
          <w:rFonts w:ascii="Times New Roman" w:hAnsi="Times New Roman" w:cs="Times New Roman"/>
          <w:b/>
        </w:rPr>
        <w:t>Τμήμα :Ε3</w:t>
      </w:r>
    </w:p>
    <w:p w:rsidR="002E74CD" w:rsidRPr="002E74CD" w:rsidRDefault="002E74CD" w:rsidP="002E74CD">
      <w:pPr>
        <w:spacing w:before="0" w:after="0"/>
        <w:jc w:val="center"/>
        <w:rPr>
          <w:rFonts w:ascii="Times New Roman" w:hAnsi="Times New Roman" w:cs="Times New Roman"/>
          <w:b/>
        </w:rPr>
      </w:pPr>
      <w:r w:rsidRPr="002E74CD">
        <w:rPr>
          <w:rFonts w:ascii="Times New Roman" w:hAnsi="Times New Roman" w:cs="Times New Roman"/>
          <w:b/>
        </w:rPr>
        <w:t xml:space="preserve">                                    </w:t>
      </w:r>
      <w:r>
        <w:rPr>
          <w:rFonts w:ascii="Times New Roman" w:hAnsi="Times New Roman" w:cs="Times New Roman"/>
          <w:b/>
        </w:rPr>
        <w:t xml:space="preserve">                             </w:t>
      </w:r>
      <w:r w:rsidRPr="002E74CD">
        <w:rPr>
          <w:rFonts w:ascii="Times New Roman" w:hAnsi="Times New Roman" w:cs="Times New Roman"/>
          <w:b/>
        </w:rPr>
        <w:t xml:space="preserve">Υπεύθυνη Δασκάλα: Ευγενία </w:t>
      </w:r>
      <w:proofErr w:type="spellStart"/>
      <w:r w:rsidRPr="002E74CD">
        <w:rPr>
          <w:rFonts w:ascii="Times New Roman" w:hAnsi="Times New Roman" w:cs="Times New Roman"/>
          <w:b/>
        </w:rPr>
        <w:t>Θεοδουλίδου</w:t>
      </w:r>
      <w:proofErr w:type="spellEnd"/>
      <w:r w:rsidRPr="002E74CD">
        <w:rPr>
          <w:rFonts w:ascii="Times New Roman" w:hAnsi="Times New Roman" w:cs="Times New Roman"/>
          <w:b/>
        </w:rPr>
        <w:t xml:space="preserve"> </w:t>
      </w:r>
    </w:p>
    <w:p w:rsidR="00BE7974" w:rsidRDefault="00BE7974" w:rsidP="00BE7974">
      <w:pPr>
        <w:jc w:val="center"/>
        <w:rPr>
          <w:rFonts w:ascii="Times New Roman" w:hAnsi="Times New Roman" w:cs="Times New Roman"/>
        </w:rPr>
      </w:pPr>
    </w:p>
    <w:p w:rsidR="00BE7974" w:rsidRDefault="00BE7974" w:rsidP="00BE7974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«Οι </w:t>
      </w:r>
      <w:proofErr w:type="spellStart"/>
      <w:r>
        <w:rPr>
          <w:rFonts w:ascii="Times New Roman" w:hAnsi="Times New Roman" w:cs="Times New Roman"/>
        </w:rPr>
        <w:t>νοημοσύνες</w:t>
      </w:r>
      <w:proofErr w:type="spellEnd"/>
      <w:r>
        <w:rPr>
          <w:rFonts w:ascii="Times New Roman" w:hAnsi="Times New Roman" w:cs="Times New Roman"/>
        </w:rPr>
        <w:t xml:space="preserve"> είναι γλώσσες</w:t>
      </w:r>
      <w:r>
        <w:rPr>
          <w:rFonts w:ascii="Times New Roman" w:hAnsi="Times New Roman" w:cs="Times New Roman"/>
        </w:rPr>
        <w:br/>
        <w:t>τις οποίες όλοι οι άνθρωποι μιλούν και</w:t>
      </w:r>
      <w:r>
        <w:rPr>
          <w:rFonts w:ascii="Times New Roman" w:hAnsi="Times New Roman" w:cs="Times New Roman"/>
        </w:rPr>
        <w:br/>
      </w:r>
      <w:r w:rsidR="006F26B6">
        <w:rPr>
          <w:rFonts w:ascii="Times New Roman" w:hAnsi="Times New Roman" w:cs="Times New Roman"/>
        </w:rPr>
        <w:t>επηρεάζονται</w:t>
      </w:r>
      <w:r>
        <w:rPr>
          <w:rFonts w:ascii="Times New Roman" w:hAnsi="Times New Roman" w:cs="Times New Roman"/>
        </w:rPr>
        <w:t xml:space="preserve">, εν μέρει, από </w:t>
      </w:r>
      <w:r w:rsidR="006F26B6">
        <w:rPr>
          <w:rFonts w:ascii="Times New Roman" w:hAnsi="Times New Roman" w:cs="Times New Roman"/>
        </w:rPr>
        <w:t>τους πολιτισμούς</w:t>
      </w:r>
      <w:r>
        <w:rPr>
          <w:rFonts w:ascii="Times New Roman" w:hAnsi="Times New Roman" w:cs="Times New Roman"/>
        </w:rPr>
        <w:br/>
      </w:r>
      <w:r w:rsidR="006F26B6">
        <w:rPr>
          <w:rFonts w:ascii="Times New Roman" w:hAnsi="Times New Roman" w:cs="Times New Roman"/>
        </w:rPr>
        <w:t>στου</w:t>
      </w:r>
      <w:r>
        <w:rPr>
          <w:rFonts w:ascii="Times New Roman" w:hAnsi="Times New Roman" w:cs="Times New Roman"/>
        </w:rPr>
        <w:t xml:space="preserve">ς </w:t>
      </w:r>
      <w:r w:rsidR="006F26B6">
        <w:rPr>
          <w:rFonts w:ascii="Times New Roman" w:hAnsi="Times New Roman" w:cs="Times New Roman"/>
        </w:rPr>
        <w:t>οποίους γεννιόμαστε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br/>
        <w:t xml:space="preserve">Είναι εργαλεία για </w:t>
      </w:r>
      <w:r w:rsidR="006F26B6">
        <w:rPr>
          <w:rFonts w:ascii="Times New Roman" w:hAnsi="Times New Roman" w:cs="Times New Roman"/>
        </w:rPr>
        <w:t>να μαθαίνουμε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br/>
      </w:r>
      <w:r w:rsidR="006F26B6">
        <w:rPr>
          <w:rFonts w:ascii="Times New Roman" w:hAnsi="Times New Roman" w:cs="Times New Roman"/>
        </w:rPr>
        <w:t>να λύνουμε προβλήματα</w:t>
      </w:r>
      <w:r>
        <w:rPr>
          <w:rFonts w:ascii="Times New Roman" w:hAnsi="Times New Roman" w:cs="Times New Roman"/>
        </w:rPr>
        <w:t>, και</w:t>
      </w:r>
      <w:r w:rsidR="006F26B6">
        <w:rPr>
          <w:rFonts w:ascii="Times New Roman" w:hAnsi="Times New Roman" w:cs="Times New Roman"/>
        </w:rPr>
        <w:t xml:space="preserve"> να δημιουργούμε</w:t>
      </w:r>
      <w:r w:rsidR="006F26B6">
        <w:rPr>
          <w:rFonts w:ascii="Times New Roman" w:hAnsi="Times New Roman" w:cs="Times New Roman"/>
        </w:rPr>
        <w:br/>
        <w:t>μέσα από αυτά ζωή.»</w:t>
      </w:r>
    </w:p>
    <w:p w:rsidR="006F26B6" w:rsidRPr="006F26B6" w:rsidRDefault="006F26B6" w:rsidP="006F26B6">
      <w:pPr>
        <w:jc w:val="left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lang w:val="en-US"/>
        </w:rPr>
        <w:t>Howard Gardner</w:t>
      </w:r>
      <w:r w:rsidRPr="00F04E19">
        <w:rPr>
          <w:rFonts w:ascii="Times New Roman" w:hAnsi="Times New Roman" w:cs="Times New Roman"/>
          <w:lang w:val="en-US"/>
        </w:rPr>
        <w:br/>
      </w:r>
      <w:r>
        <w:rPr>
          <w:rFonts w:ascii="Times New Roman" w:hAnsi="Times New Roman" w:cs="Times New Roman"/>
          <w:i/>
          <w:lang w:val="en-US"/>
        </w:rPr>
        <w:t>Frames of mind</w:t>
      </w:r>
    </w:p>
    <w:p w:rsidR="00D132D3" w:rsidRPr="00F04E19" w:rsidRDefault="00D132D3" w:rsidP="006F26B6">
      <w:pPr>
        <w:rPr>
          <w:rFonts w:ascii="Times New Roman" w:hAnsi="Times New Roman" w:cs="Times New Roman"/>
          <w:lang w:val="en-US"/>
        </w:rPr>
      </w:pPr>
    </w:p>
    <w:p w:rsidR="006F26B6" w:rsidRPr="00F04E19" w:rsidRDefault="006F26B6" w:rsidP="00D132D3">
      <w:pPr>
        <w:rPr>
          <w:rFonts w:ascii="Times New Roman" w:hAnsi="Times New Roman" w:cs="Times New Roman"/>
          <w:b/>
          <w:lang w:val="en-US"/>
        </w:rPr>
      </w:pPr>
      <w:r w:rsidRPr="001E044C">
        <w:rPr>
          <w:rFonts w:ascii="Times New Roman" w:hAnsi="Times New Roman" w:cs="Times New Roman"/>
          <w:b/>
        </w:rPr>
        <w:t>Σκοπός</w:t>
      </w:r>
    </w:p>
    <w:p w:rsidR="006F26B6" w:rsidRDefault="006F26B6" w:rsidP="006F26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Παιδαγωγική αξιοποίηση της θεωρίας της πολλαπλής νοημοσύνης στη διαδικασί</w:t>
      </w:r>
      <w:r w:rsidR="00D132D3">
        <w:rPr>
          <w:rFonts w:ascii="Times New Roman" w:hAnsi="Times New Roman" w:cs="Times New Roman"/>
        </w:rPr>
        <w:t>α μάθησης μέσα από τη προσέγγιση</w:t>
      </w:r>
      <w:r>
        <w:rPr>
          <w:rFonts w:ascii="Times New Roman" w:hAnsi="Times New Roman" w:cs="Times New Roman"/>
        </w:rPr>
        <w:t xml:space="preserve"> του λογοτεχνικού έργου «Μάγκας</w:t>
      </w:r>
      <w:r w:rsidR="00D132D3">
        <w:rPr>
          <w:rFonts w:ascii="Times New Roman" w:hAnsi="Times New Roman" w:cs="Times New Roman"/>
        </w:rPr>
        <w:t>» της Πηνελόπης Δέλτα.</w:t>
      </w:r>
    </w:p>
    <w:p w:rsidR="00D132D3" w:rsidRDefault="00D132D3" w:rsidP="006F26B6">
      <w:pPr>
        <w:rPr>
          <w:rFonts w:ascii="Times New Roman" w:hAnsi="Times New Roman" w:cs="Times New Roman"/>
        </w:rPr>
      </w:pPr>
    </w:p>
    <w:p w:rsidR="00D132D3" w:rsidRDefault="00D132D3" w:rsidP="00D132D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drawing>
          <wp:inline distT="0" distB="0" distL="0" distR="0">
            <wp:extent cx="1515552" cy="2225582"/>
            <wp:effectExtent l="19050" t="0" r="8448" b="0"/>
            <wp:docPr id="1" name="Εικόνα 1" descr="C:\Users\kaso\Desktop\MAG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o\Desktop\MAGK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96" cy="222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4C" w:rsidRPr="001E044C" w:rsidRDefault="00D132D3" w:rsidP="00D132D3">
      <w:pPr>
        <w:rPr>
          <w:rFonts w:ascii="Times New Roman" w:hAnsi="Times New Roman" w:cs="Times New Roman"/>
          <w:b/>
        </w:rPr>
      </w:pPr>
      <w:r w:rsidRPr="001E044C">
        <w:rPr>
          <w:rFonts w:ascii="Times New Roman" w:hAnsi="Times New Roman" w:cs="Times New Roman"/>
          <w:b/>
        </w:rPr>
        <w:t>Στόχοι</w:t>
      </w:r>
      <w:r w:rsidR="0047384C" w:rsidRPr="001E044C">
        <w:rPr>
          <w:rFonts w:ascii="Times New Roman" w:hAnsi="Times New Roman" w:cs="Times New Roman"/>
          <w:b/>
        </w:rPr>
        <w:t xml:space="preserve"> για τους μαθητές</w:t>
      </w:r>
      <w:r w:rsidR="001E044C">
        <w:rPr>
          <w:rFonts w:ascii="Times New Roman" w:hAnsi="Times New Roman" w:cs="Times New Roman"/>
          <w:b/>
        </w:rPr>
        <w:t>:</w:t>
      </w:r>
    </w:p>
    <w:p w:rsidR="00D132D3" w:rsidRDefault="00D132D3" w:rsidP="00D132D3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Να δημιουργηθεί φιλική σχέση με το λογοτεχνικό βιβλίο</w:t>
      </w:r>
    </w:p>
    <w:p w:rsidR="0047384C" w:rsidRDefault="0047384C" w:rsidP="00D132D3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Να γνωρίσουν τον έντεχνο λόγο της λογοτεχνίας: δομή, λέξεις, φράσεις, τεχνικές αφήγησης</w:t>
      </w:r>
    </w:p>
    <w:p w:rsidR="0047384C" w:rsidRDefault="0047384C" w:rsidP="00D132D3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Να μεταφερθούν σε άλλες εποχές και να αναγνωρίσουν ιστορικά γεγονότα, πολιτιστικά στοιχεία</w:t>
      </w:r>
    </w:p>
    <w:p w:rsidR="0047384C" w:rsidRDefault="0047384C" w:rsidP="00D132D3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Να διακρίνουν ήρωες σύμφωνα με το χαρακτήρα τους, τις αντιδράσεις και τα συναισθήματά τους</w:t>
      </w:r>
    </w:p>
    <w:p w:rsidR="0047384C" w:rsidRDefault="0047384C" w:rsidP="00D132D3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Να οξύνουν την κριτική και δημιουργική τους σκέψη</w:t>
      </w:r>
    </w:p>
    <w:p w:rsidR="0047384C" w:rsidRDefault="0047384C" w:rsidP="00D132D3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Να εμπλουτίσουν τη φαντασία τους</w:t>
      </w:r>
    </w:p>
    <w:p w:rsidR="0047384C" w:rsidRDefault="0047384C" w:rsidP="00D132D3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Να αναπτύξουν την αισθητική τους καλλιέργεια και τη συναισθηματική τους νοημοσύνη</w:t>
      </w:r>
    </w:p>
    <w:p w:rsidR="0047384C" w:rsidRDefault="0047384C" w:rsidP="00D132D3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Να καλλιεργήσουν τη γλωσσική έκφραση ώστε να </w:t>
      </w:r>
      <w:r w:rsidR="004D5C55">
        <w:rPr>
          <w:rFonts w:ascii="Times New Roman" w:hAnsi="Times New Roman" w:cs="Times New Roman"/>
        </w:rPr>
        <w:t>μπορούν να κατανοούν κείμενα, να εκφράζουν απόψεις και ιδέες, συμβάλλοντας στη συγκρότηση μιας πολυδιάστατης και δημιουργικής προσωπικότητας</w:t>
      </w:r>
    </w:p>
    <w:p w:rsidR="004D5C55" w:rsidRDefault="004D5C55" w:rsidP="004D5C55">
      <w:pPr>
        <w:ind w:left="360"/>
        <w:rPr>
          <w:rFonts w:ascii="Times New Roman" w:hAnsi="Times New Roman" w:cs="Times New Roman"/>
        </w:rPr>
      </w:pPr>
    </w:p>
    <w:p w:rsidR="004D5C55" w:rsidRPr="001E044C" w:rsidRDefault="004D5C55" w:rsidP="004D5C55">
      <w:pPr>
        <w:ind w:left="360"/>
        <w:rPr>
          <w:rFonts w:ascii="Times New Roman" w:hAnsi="Times New Roman" w:cs="Times New Roman"/>
          <w:b/>
        </w:rPr>
      </w:pPr>
      <w:r w:rsidRPr="001E044C">
        <w:rPr>
          <w:rFonts w:ascii="Times New Roman" w:hAnsi="Times New Roman" w:cs="Times New Roman"/>
          <w:b/>
        </w:rPr>
        <w:t>Στάδια υλοποίησης</w:t>
      </w:r>
      <w:r w:rsidR="001E044C">
        <w:rPr>
          <w:rFonts w:ascii="Times New Roman" w:hAnsi="Times New Roman" w:cs="Times New Roman"/>
          <w:b/>
        </w:rPr>
        <w:t>:</w:t>
      </w:r>
    </w:p>
    <w:p w:rsidR="004D5C55" w:rsidRDefault="004D5C55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Με αφορμή το απόσπασμα του λογοτεχνικού έργου που διδαχτήκαμε στο μάθημα της γλώσσας αλλά και την αγάπη μας για τα ζώα, επιλέγουμε το έργο της Π. Δέλτα «Μάγκας».</w:t>
      </w:r>
    </w:p>
    <w:p w:rsidR="004D5C55" w:rsidRDefault="004D5C55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Αρχικά, οι μαθητές γίνονται ακροατές του πρώτου κεφαλαίου. Δημιουργούνται απορίες σχετικά με το χρόνο και το χώρο όπου διαδραματίζεται η ιστορία. Αγαπούν το </w:t>
      </w:r>
      <w:proofErr w:type="spellStart"/>
      <w:r>
        <w:rPr>
          <w:rFonts w:ascii="Times New Roman" w:hAnsi="Times New Roman" w:cs="Times New Roman"/>
        </w:rPr>
        <w:t>φοξ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τεριέ</w:t>
      </w:r>
      <w:proofErr w:type="spellEnd"/>
      <w:r>
        <w:rPr>
          <w:rFonts w:ascii="Times New Roman" w:hAnsi="Times New Roman" w:cs="Times New Roman"/>
        </w:rPr>
        <w:t>, τον Μάγκα, που θα γίνει ο αφηγητής-ξεναγός σε αυτό το ταξίδι.</w:t>
      </w:r>
    </w:p>
    <w:p w:rsidR="004D5C55" w:rsidRDefault="004D5C55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Ανατρέχουμε στη βιογραφία του συγγραφέα. Επισημαίνουμε τα στοιχεία που απαντούν στις απορίες των παιδιών.</w:t>
      </w:r>
    </w:p>
    <w:p w:rsidR="00F04E19" w:rsidRDefault="009C121F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drawing>
          <wp:inline distT="0" distB="0" distL="0" distR="0">
            <wp:extent cx="5274310" cy="41529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5167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55" w:rsidRDefault="004D5C55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Χρόνος: αρχές του 20</w:t>
      </w:r>
      <w:r w:rsidRPr="004D5C55">
        <w:rPr>
          <w:rFonts w:ascii="Times New Roman" w:hAnsi="Times New Roman" w:cs="Times New Roman"/>
          <w:vertAlign w:val="superscript"/>
        </w:rPr>
        <w:t>ου</w:t>
      </w:r>
      <w:r>
        <w:rPr>
          <w:rFonts w:ascii="Times New Roman" w:hAnsi="Times New Roman" w:cs="Times New Roman"/>
        </w:rPr>
        <w:t xml:space="preserve"> αιώνα</w:t>
      </w:r>
    </w:p>
    <w:p w:rsidR="004D5C55" w:rsidRDefault="004D5C55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Χώρος: Αλεξάνδρεια της Αιγύπτου, στο αστικό περιβάλλον μιας οικογένειας </w:t>
      </w:r>
      <w:r w:rsidR="00CF57EE">
        <w:rPr>
          <w:rFonts w:ascii="Times New Roman" w:hAnsi="Times New Roman" w:cs="Times New Roman"/>
        </w:rPr>
        <w:t xml:space="preserve">μεγαλέμπορου </w:t>
      </w:r>
    </w:p>
    <w:p w:rsidR="004D5C55" w:rsidRDefault="004D5C55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Αναζητούμε τα βιβλία της συγγραφέως στη βιβλιοθήκη του σχολείου.</w:t>
      </w:r>
      <w:r w:rsidR="00CF57EE">
        <w:rPr>
          <w:rFonts w:ascii="Times New Roman" w:hAnsi="Times New Roman" w:cs="Times New Roman"/>
        </w:rPr>
        <w:t xml:space="preserve"> </w:t>
      </w:r>
    </w:p>
    <w:p w:rsidR="00CF57EE" w:rsidRDefault="00CF57EE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drawing>
          <wp:inline distT="0" distB="0" distL="0" distR="0">
            <wp:extent cx="5274310" cy="395605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027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55" w:rsidRDefault="00B665C3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Μοιράζουμε σε κάθε ομάδα μαθητών ένα ξεχωριστό κε</w:t>
      </w:r>
      <w:r w:rsidR="00CF57EE">
        <w:rPr>
          <w:rFonts w:ascii="Times New Roman" w:hAnsi="Times New Roman" w:cs="Times New Roman"/>
        </w:rPr>
        <w:t xml:space="preserve">φάλαιο για σιωπηρή ανάγνωση. </w:t>
      </w:r>
      <w:r w:rsidR="00CF57EE">
        <w:rPr>
          <w:rFonts w:ascii="Times New Roman" w:hAnsi="Times New Roman" w:cs="Times New Roman"/>
          <w:noProof/>
          <w:lang w:eastAsia="el-GR"/>
        </w:rPr>
        <w:drawing>
          <wp:inline distT="0" distB="0" distL="0" distR="0">
            <wp:extent cx="5274310" cy="39560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027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C3" w:rsidRDefault="00B665C3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Οι ομάδες καλούνται να διακρίνουν σκηνές και ενότητες στο κεφάλαιο που μελετούν. Διακρίνουμε την έννοια της σκηνής –ίδιος χρόνος, ίδια πρόσωπα- από την έννοια την ενότητας – κοινό θέμα.</w:t>
      </w:r>
    </w:p>
    <w:p w:rsidR="00B665C3" w:rsidRDefault="00B665C3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Προβάλλουμε το κεφάλαιο της πρώτης ενότητας. Οι μαθητές της αντίστοιχης ομάδας διαβάζουν φωναχτά χρωματίζοντας κάθε φορά τη φωνή τους όποτε συναντούν διάλογο ή περιγραφή.</w:t>
      </w:r>
    </w:p>
    <w:p w:rsidR="00F04E19" w:rsidRDefault="00B665C3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Οι μαθητές συνεργάζονται και προτείνουν τις ενότητες αλλά και τους αντίστοιχους πλαγιότιτλους. Στο μεταξύ, οι υπόλοιποι παρακολουθούν, σημειώνουν, προτείνουν, θέτουν ερωτήματα. </w:t>
      </w:r>
    </w:p>
    <w:p w:rsidR="00F04E19" w:rsidRDefault="009C121F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lastRenderedPageBreak/>
        <w:drawing>
          <wp:inline distT="0" distB="0" distL="0" distR="0">
            <wp:extent cx="5274310" cy="3999865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51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C3" w:rsidRDefault="00B665C3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Μετατρέπουμε τις ονοματικές φράσεις σε ρηματικές, τις εμπλουτίζουμε με περισσότερες πληροφορίες. Υπογραμμίζουμε λέξεις-κλειδιά που σηματοδοτούν το νοηματικό κέντρο κάθε ενότητας.</w:t>
      </w:r>
      <w:r w:rsidR="001B49C9">
        <w:rPr>
          <w:rFonts w:ascii="Times New Roman" w:hAnsi="Times New Roman" w:cs="Times New Roman"/>
        </w:rPr>
        <w:t xml:space="preserve"> Συνθέτουμε την περίληψη: «γράφουμε σε μια παράγραφο στον ενεστώτα χωρίς προσωπικά σχόλια, δεν μιμούμα</w:t>
      </w:r>
      <w:r w:rsidR="00CF57EE">
        <w:rPr>
          <w:rFonts w:ascii="Times New Roman" w:hAnsi="Times New Roman" w:cs="Times New Roman"/>
        </w:rPr>
        <w:t xml:space="preserve">στε το ύφος του δημιουργού». </w:t>
      </w:r>
    </w:p>
    <w:p w:rsidR="00CF57EE" w:rsidRPr="00CF57EE" w:rsidRDefault="00CF57EE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027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19" w:rsidRDefault="001B49C9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Οι μαθητές της ομάδας επισημαίνουν τα γεγονότα χρονολογικά, αξιολογούν τη σημασία τους, επιλέγουν και παραθέτουν στοιχεία και σημαντικές πληροφορίες. Συνδυάζουν τα γεγονότα μεταξύ των ενοτήτων ώστε η περίληψη να έχει συνοχή και περιεκτικότητα. </w:t>
      </w:r>
      <w:r w:rsidR="009C121F">
        <w:rPr>
          <w:rFonts w:ascii="Times New Roman" w:hAnsi="Times New Roman" w:cs="Times New Roman"/>
          <w:noProof/>
          <w:lang w:eastAsia="el-GR"/>
        </w:rPr>
        <w:drawing>
          <wp:inline distT="0" distB="0" distL="0" distR="0">
            <wp:extent cx="5274310" cy="392049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51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19" w:rsidRDefault="00F04E19" w:rsidP="004D5C55">
      <w:pPr>
        <w:ind w:left="360"/>
        <w:rPr>
          <w:rFonts w:ascii="Times New Roman" w:hAnsi="Times New Roman" w:cs="Times New Roman"/>
        </w:rPr>
      </w:pPr>
    </w:p>
    <w:p w:rsidR="001B49C9" w:rsidRDefault="001B49C9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Μια δεύτερη ανάγνωση μας οδηγεί στην επισήμανση λέξεων και φράσεων με ερμηνευτική δυσκολία καθώς και ιστορικές και πολιτιστικές αναφορές. Οδηγός μας </w:t>
      </w:r>
      <w:r w:rsidR="001A03A9">
        <w:rPr>
          <w:rFonts w:ascii="Times New Roman" w:hAnsi="Times New Roman" w:cs="Times New Roman"/>
        </w:rPr>
        <w:t>το «Ετυμολογικό</w:t>
      </w:r>
      <w:r>
        <w:rPr>
          <w:rFonts w:ascii="Times New Roman" w:hAnsi="Times New Roman" w:cs="Times New Roman"/>
        </w:rPr>
        <w:t xml:space="preserve"> </w:t>
      </w:r>
      <w:r w:rsidR="001A03A9">
        <w:rPr>
          <w:rFonts w:ascii="Times New Roman" w:hAnsi="Times New Roman" w:cs="Times New Roman"/>
        </w:rPr>
        <w:t>Λ</w:t>
      </w:r>
      <w:r>
        <w:rPr>
          <w:rFonts w:ascii="Times New Roman" w:hAnsi="Times New Roman" w:cs="Times New Roman"/>
        </w:rPr>
        <w:t xml:space="preserve">εξικό </w:t>
      </w:r>
      <w:r w:rsidR="001A03A9">
        <w:rPr>
          <w:rFonts w:ascii="Times New Roman" w:hAnsi="Times New Roman" w:cs="Times New Roman"/>
        </w:rPr>
        <w:t xml:space="preserve">της Νέας Ελληνικής Γλώσσας» και το «Λεξικό της Νέας Ελληνικής </w:t>
      </w:r>
      <w:r w:rsidR="00F04E19">
        <w:rPr>
          <w:rFonts w:ascii="Times New Roman" w:hAnsi="Times New Roman" w:cs="Times New Roman"/>
        </w:rPr>
        <w:t xml:space="preserve">Γλώσσας» του Γ. Μπαμπινιώτη. </w:t>
      </w:r>
    </w:p>
    <w:p w:rsidR="00F04E19" w:rsidRDefault="009C121F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drawing>
          <wp:inline distT="0" distB="0" distL="0" distR="0">
            <wp:extent cx="5274310" cy="380746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51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A9" w:rsidRDefault="001A03A9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Π.χ.: Μάγκας, Φελάχοι, σοβινισμός, ξενομανία.</w:t>
      </w:r>
    </w:p>
    <w:p w:rsidR="001A03A9" w:rsidRDefault="001A03A9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Αναγνωρίζουμε τους ήρωες και μιλάμε για τα χαρακτηριστικά τους – εξωτερική περιγραφή, τη συμπεριφορά τους και τις αντιδράσεις τους – ηθογράφηση. Οι μαθητές συμμετέχουν ενεργά, βασίζονται σε φράσεις του κειμένου, σκιαγραφούν τους ήρωες, επιχειρηματολογούν. Στο γραπτό λόγο, χρησιμοποιούν αιτιολογικές προτάσεις, χρονικές, τελικές και αποτελεσματικές.</w:t>
      </w:r>
      <w:r w:rsidR="00842370">
        <w:rPr>
          <w:rFonts w:ascii="Times New Roman" w:hAnsi="Times New Roman" w:cs="Times New Roman"/>
        </w:rPr>
        <w:t xml:space="preserve"> Κατανοούν με αυτόν τον τρόπο το συντακτικό ρόλο αυτών των προτάσεων στη δομή του λόγου. Παράγουν τεκμηριωμένο λόγο.</w:t>
      </w:r>
    </w:p>
    <w:p w:rsidR="00F04E19" w:rsidRDefault="009C121F" w:rsidP="004D5C5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lastRenderedPageBreak/>
        <w:drawing>
          <wp:inline distT="0" distB="0" distL="0" distR="0">
            <wp:extent cx="5274310" cy="386969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51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19" w:rsidRDefault="00F04E19" w:rsidP="00F04E19">
      <w:pPr>
        <w:tabs>
          <w:tab w:val="left" w:pos="900"/>
        </w:tabs>
        <w:rPr>
          <w:rFonts w:ascii="Times New Roman" w:hAnsi="Times New Roman" w:cs="Times New Roman"/>
        </w:rPr>
      </w:pPr>
      <w:r w:rsidRPr="009C121F">
        <w:rPr>
          <w:rFonts w:ascii="Times New Roman" w:hAnsi="Times New Roman" w:cs="Times New Roman"/>
          <w:noProof/>
          <w:lang w:eastAsia="el-GR"/>
        </w:rPr>
        <w:t xml:space="preserve">   </w:t>
      </w:r>
      <w:r w:rsidR="009C121F">
        <w:rPr>
          <w:rFonts w:ascii="Times New Roman" w:hAnsi="Times New Roman" w:cs="Times New Roman"/>
          <w:noProof/>
          <w:lang w:eastAsia="el-GR"/>
        </w:rPr>
        <w:drawing>
          <wp:inline distT="0" distB="0" distL="0" distR="0">
            <wp:extent cx="5274310" cy="3914775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51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</w:p>
    <w:p w:rsidR="00F04E19" w:rsidRDefault="009C121F" w:rsidP="00F04E19">
      <w:pPr>
        <w:tabs>
          <w:tab w:val="left" w:pos="9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Στη συνέχεια περνάμε στις τεχνικές αφήγησης. Οι μαθητές εντοπίζουν τα χωρία που αναφέρονται στη περιγραφή όπως στη περιγραφή εσωτερικού χώρου</w:t>
      </w:r>
      <w:r w:rsidR="00B467D1">
        <w:rPr>
          <w:rFonts w:ascii="Times New Roman" w:hAnsi="Times New Roman" w:cs="Times New Roman"/>
        </w:rPr>
        <w:t xml:space="preserve">, περιγραφή </w:t>
      </w:r>
      <w:r w:rsidR="00B467D1">
        <w:rPr>
          <w:rFonts w:ascii="Times New Roman" w:hAnsi="Times New Roman" w:cs="Times New Roman"/>
        </w:rPr>
        <w:lastRenderedPageBreak/>
        <w:t>προσώπων.</w:t>
      </w:r>
      <w:r>
        <w:rPr>
          <w:rFonts w:ascii="Times New Roman" w:hAnsi="Times New Roman" w:cs="Times New Roman"/>
        </w:rPr>
        <w:t xml:space="preserve"> Παρατηρούν ότι οι διάλογοι που παρεμβάλλονται δίνουν ζωντάνια στην αφήγηση</w:t>
      </w:r>
      <w:r w:rsidR="00B467D1">
        <w:rPr>
          <w:rFonts w:ascii="Times New Roman" w:hAnsi="Times New Roman" w:cs="Times New Roman"/>
        </w:rPr>
        <w:t>, ο μονόλογος του Μάγκα μας επιτρέπει να γνωρίσουμε τις σκέψεις και τα συναισθήματά του</w:t>
      </w:r>
      <w:r>
        <w:rPr>
          <w:rFonts w:ascii="Times New Roman" w:hAnsi="Times New Roman" w:cs="Times New Roman"/>
        </w:rPr>
        <w:t>. Στο μεταξύ εντοπίζουν τα χιουμοριστικά στοιχεία</w:t>
      </w:r>
      <w:r w:rsidR="00531D11">
        <w:rPr>
          <w:rFonts w:ascii="Times New Roman" w:hAnsi="Times New Roman" w:cs="Times New Roman"/>
        </w:rPr>
        <w:t xml:space="preserve">. Υπογραμμίζουν τα επίθετα που κοσμούν τα ουσιαστικά, ξεχωρίζουν τις μεταφορές, τις παρομοιώσεις αλλά και τις προσωποποιήσεις. Δεν ξεχνούμε ότι πρωταγωνιστής – αφηγητής είναι το </w:t>
      </w:r>
      <w:proofErr w:type="spellStart"/>
      <w:r w:rsidR="00531D11">
        <w:rPr>
          <w:rFonts w:ascii="Times New Roman" w:hAnsi="Times New Roman" w:cs="Times New Roman"/>
        </w:rPr>
        <w:t>φοξ</w:t>
      </w:r>
      <w:proofErr w:type="spellEnd"/>
      <w:r w:rsidR="00531D11">
        <w:rPr>
          <w:rFonts w:ascii="Times New Roman" w:hAnsi="Times New Roman" w:cs="Times New Roman"/>
        </w:rPr>
        <w:t xml:space="preserve"> </w:t>
      </w:r>
      <w:proofErr w:type="spellStart"/>
      <w:r w:rsidR="00531D11">
        <w:rPr>
          <w:rFonts w:ascii="Times New Roman" w:hAnsi="Times New Roman" w:cs="Times New Roman"/>
        </w:rPr>
        <w:t>τεριέ</w:t>
      </w:r>
      <w:proofErr w:type="spellEnd"/>
      <w:r w:rsidR="00531D11">
        <w:rPr>
          <w:rFonts w:ascii="Times New Roman" w:hAnsi="Times New Roman" w:cs="Times New Roman"/>
        </w:rPr>
        <w:t>, ο Μάγκας, που συνομιλεί με άλογα, μαλώνει με γάτες…..</w:t>
      </w:r>
      <w:r w:rsidR="00B467D1">
        <w:rPr>
          <w:rFonts w:ascii="Times New Roman" w:hAnsi="Times New Roman" w:cs="Times New Roman"/>
        </w:rPr>
        <w:t xml:space="preserve">(α΄ </w:t>
      </w:r>
      <w:proofErr w:type="spellStart"/>
      <w:r w:rsidR="00B467D1">
        <w:rPr>
          <w:rFonts w:ascii="Times New Roman" w:hAnsi="Times New Roman" w:cs="Times New Roman"/>
        </w:rPr>
        <w:t>πρόσωπη</w:t>
      </w:r>
      <w:proofErr w:type="spellEnd"/>
      <w:r w:rsidR="00B467D1">
        <w:rPr>
          <w:rFonts w:ascii="Times New Roman" w:hAnsi="Times New Roman" w:cs="Times New Roman"/>
        </w:rPr>
        <w:t xml:space="preserve"> αφήγηση)</w:t>
      </w:r>
      <w:r w:rsidR="00531D11">
        <w:rPr>
          <w:rFonts w:ascii="Times New Roman" w:hAnsi="Times New Roman" w:cs="Times New Roman"/>
        </w:rPr>
        <w:t xml:space="preserve"> Και βέβαια είναι παντογνώστης!</w:t>
      </w:r>
    </w:p>
    <w:p w:rsidR="00B467D1" w:rsidRDefault="00B467D1" w:rsidP="00F04E19">
      <w:pPr>
        <w:tabs>
          <w:tab w:val="left" w:pos="9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drawing>
          <wp:inline distT="0" distB="0" distL="0" distR="0">
            <wp:extent cx="5274310" cy="344551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51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7D1" w:rsidRDefault="00B467D1" w:rsidP="00F04E19">
      <w:pPr>
        <w:tabs>
          <w:tab w:val="left" w:pos="9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drawing>
          <wp:inline distT="0" distB="0" distL="0" distR="0">
            <wp:extent cx="5274310" cy="369570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517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11" w:rsidRDefault="00531D11" w:rsidP="00F04E19">
      <w:pPr>
        <w:tabs>
          <w:tab w:val="left" w:pos="9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Έτσι θα κυλήσουν και οι παρουσιάσεις των άλλων ομάδων. Από το επόμενο κεφάλαιο θα ξεχωρίσει ένας υπηρέτης με ιδιαίτερη συμπεριφορά. Αρχίζει να διαφαίνεται το θεματικό κέντρο του βιβλίου</w:t>
      </w:r>
      <w:r w:rsidR="00B467D1">
        <w:rPr>
          <w:rFonts w:ascii="Times New Roman" w:hAnsi="Times New Roman" w:cs="Times New Roman"/>
        </w:rPr>
        <w:t xml:space="preserve"> καθώς και τα επιμέρους θέματα που πραγματεύεται η συγγραφέας</w:t>
      </w:r>
      <w:r>
        <w:rPr>
          <w:rFonts w:ascii="Times New Roman" w:hAnsi="Times New Roman" w:cs="Times New Roman"/>
        </w:rPr>
        <w:t>.</w:t>
      </w:r>
    </w:p>
    <w:p w:rsidR="00B467D1" w:rsidRPr="00F04E19" w:rsidRDefault="00B467D1" w:rsidP="00F04E19">
      <w:pPr>
        <w:tabs>
          <w:tab w:val="left" w:pos="9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Και βέβαια αυτή η διαδρομή θα έχει και άλλες εκπλήξεις: δραματοποίηση, δημιουργική γραφή… Ανυπομονώ να δω τις αντιδράσεις των μαθητών μου! Μέχρι τότε να μας έχει ο Θεός καλά!</w:t>
      </w:r>
    </w:p>
    <w:sectPr w:rsidR="00B467D1" w:rsidRPr="00F04E19" w:rsidSect="00845A7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43F9F"/>
    <w:multiLevelType w:val="hybridMultilevel"/>
    <w:tmpl w:val="DAB625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E7974"/>
    <w:rsid w:val="001A03A9"/>
    <w:rsid w:val="001B49C9"/>
    <w:rsid w:val="001E044C"/>
    <w:rsid w:val="002E74CD"/>
    <w:rsid w:val="0042610B"/>
    <w:rsid w:val="0047384C"/>
    <w:rsid w:val="004D5C55"/>
    <w:rsid w:val="00531D11"/>
    <w:rsid w:val="00551765"/>
    <w:rsid w:val="006F26B6"/>
    <w:rsid w:val="00842370"/>
    <w:rsid w:val="00845A7E"/>
    <w:rsid w:val="009C121F"/>
    <w:rsid w:val="00A64925"/>
    <w:rsid w:val="00B467D1"/>
    <w:rsid w:val="00B665C3"/>
    <w:rsid w:val="00BE7974"/>
    <w:rsid w:val="00CF57EE"/>
    <w:rsid w:val="00D132D3"/>
    <w:rsid w:val="00F0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3A3D7B-6CE9-4327-B2DB-D834ED352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925"/>
    <w:pPr>
      <w:spacing w:before="120" w:line="240" w:lineRule="auto"/>
      <w:jc w:val="both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32D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132D3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D13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B1AFE-F798-4026-9E1D-C1EA46A0A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10</Pages>
  <Words>796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kaso</dc:creator>
  <cp:keywords/>
  <dc:description/>
  <cp:lastModifiedBy>ADMIN_PC</cp:lastModifiedBy>
  <cp:revision>8</cp:revision>
  <dcterms:created xsi:type="dcterms:W3CDTF">2017-02-27T10:51:00Z</dcterms:created>
  <dcterms:modified xsi:type="dcterms:W3CDTF">2017-03-06T10:42:00Z</dcterms:modified>
</cp:coreProperties>
</file>